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AAAR Template for Arctic Answers Briefs</w:t>
      </w:r>
    </w:p>
    <w:p w:rsidR="00000000" w:rsidDel="00000000" w:rsidP="00000000" w:rsidRDefault="00000000" w:rsidRPr="00000000" w14:paraId="00000002">
      <w:pPr>
        <w:jc w:val="center"/>
        <w:rPr>
          <w:rFonts w:ascii="Cambria" w:cs="Cambria" w:eastAsia="Cambria" w:hAnsi="Cambria"/>
          <w:b w:val="1"/>
          <w:i w:val="1"/>
          <w:sz w:val="23"/>
          <w:szCs w:val="23"/>
        </w:rPr>
      </w:pPr>
      <w:r w:rsidDel="00000000" w:rsidR="00000000" w:rsidRPr="00000000">
        <w:rPr>
          <w:rFonts w:ascii="Cambria" w:cs="Cambria" w:eastAsia="Cambria" w:hAnsi="Cambria"/>
          <w:b w:val="1"/>
          <w:i w:val="1"/>
          <w:sz w:val="23"/>
          <w:szCs w:val="23"/>
          <w:rtl w:val="0"/>
        </w:rPr>
        <w:t xml:space="preserve">See Arctic Answers Author Guidelines – 2 pages maximum, &lt;1000 words including references</w:t>
      </w:r>
    </w:p>
    <w:p w:rsidR="00000000" w:rsidDel="00000000" w:rsidP="00000000" w:rsidRDefault="00000000" w:rsidRPr="00000000" w14:paraId="00000003">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4">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List of Author names (first and last, separated by commas)</w:t>
      </w:r>
    </w:p>
    <w:p w:rsidR="00000000" w:rsidDel="00000000" w:rsidP="00000000" w:rsidRDefault="00000000" w:rsidRPr="00000000" w14:paraId="00000005">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dvOTce3d9a73" w:cs="AdvOTce3d9a73" w:eastAsia="AdvOTce3d9a73" w:hAnsi="AdvOTce3d9a73"/>
          <w:b w:val="1"/>
          <w:i w:val="0"/>
          <w:smallCaps w:val="0"/>
          <w:strike w:val="0"/>
          <w:color w:val="10147e"/>
          <w:sz w:val="28"/>
          <w:szCs w:val="28"/>
          <w:u w:val="none"/>
          <w:shd w:fill="auto" w:val="clear"/>
          <w:vertAlign w:val="baseline"/>
          <w:rtl w:val="0"/>
        </w:rPr>
        <w:t xml:space="preserve">Title:</w:t>
      </w:r>
      <w:r w:rsidDel="00000000" w:rsidR="00000000" w:rsidRPr="00000000">
        <w:rPr>
          <w:rFonts w:ascii="AdvOTce3d9a73" w:cs="AdvOTce3d9a73" w:eastAsia="AdvOTce3d9a73" w:hAnsi="AdvOTce3d9a73"/>
          <w:b w:val="0"/>
          <w:i w:val="0"/>
          <w:smallCaps w:val="0"/>
          <w:strike w:val="0"/>
          <w:color w:val="10147e"/>
          <w:sz w:val="28"/>
          <w:szCs w:val="2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[State as a question]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THE ISSUE.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[State succinctly in one to two sentences.]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WHY IT MATTERS.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[Non-technical explanation of why the issue is important for decision-making.]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STATE OF KNOWLEDGE.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Non-technical description of current understanding of the issue and its implications. The description should be framed to help a decision-maker appreciate the robustness and limits of current understanding.]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WHERE THE RESEARCH IS HEADED.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 non-technical description of where research on the issue is headed. This description should help a decision-maker understand the degree to which on-going research will resolve remaining gaps in understanding and how long (a year, 5 years, 10 years, more) it might take to fill those gaps.  The description should critically assess the direction and pace of research on the topic and avoid being written merely as a plea for further funding or concluding that “more research is needed”.]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0"/>
          <w:i w:val="0"/>
          <w:smallCaps w:val="0"/>
          <w:strike w:val="0"/>
          <w:color w:val="10147e"/>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333333"/>
          <w:sz w:val="22"/>
          <w:szCs w:val="22"/>
          <w:highlight w:val="white"/>
          <w:u w:val="none"/>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Key References.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[List only six (6) particularly significant references and cite using superscript in the text. A fuller list of references will appear in the associated Knowledge Pyramid.  Use </w:t>
      </w:r>
      <w:r w:rsidDel="00000000" w:rsidR="00000000" w:rsidRPr="00000000">
        <w:rPr>
          <w:rFonts w:ascii="Cambria" w:cs="Cambria" w:eastAsia="Cambria" w:hAnsi="Cambria"/>
          <w:b w:val="0"/>
          <w:i w:val="0"/>
          <w:smallCaps w:val="0"/>
          <w:strike w:val="0"/>
          <w:color w:val="333333"/>
          <w:sz w:val="22"/>
          <w:szCs w:val="22"/>
          <w:highlight w:val="white"/>
          <w:u w:val="none"/>
          <w:vertAlign w:val="baseline"/>
          <w:rtl w:val="0"/>
        </w:rPr>
        <w:t xml:space="preserve">The Chicago Manual of Style</w:t>
      </w:r>
      <w:r w:rsidDel="00000000" w:rsidR="00000000" w:rsidRPr="00000000">
        <w:rPr>
          <w:rFonts w:ascii="Cambria" w:cs="Cambria" w:eastAsia="Cambria" w:hAnsi="Cambria"/>
          <w:b w:val="0"/>
          <w:i w:val="1"/>
          <w:smallCaps w:val="0"/>
          <w:strike w:val="0"/>
          <w:color w:val="333333"/>
          <w:sz w:val="22"/>
          <w:szCs w:val="22"/>
          <w:highlight w:val="white"/>
          <w:u w:val="none"/>
          <w:vertAlign w:val="baseline"/>
          <w:rtl w:val="0"/>
        </w:rPr>
        <w:t xml:space="preserve"> endnote style for references; include DOI number and pdf link (if available); examples are shown in the Knowledge Pyramid template.]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333333"/>
          <w:sz w:val="22"/>
          <w:szCs w:val="22"/>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333333"/>
          <w:sz w:val="22"/>
          <w:szCs w:val="22"/>
          <w:highlight w:val="white"/>
          <w:u w:val="none"/>
          <w:vertAlign w:val="baseline"/>
        </w:rPr>
      </w:pPr>
      <w:r w:rsidDel="00000000" w:rsidR="00000000" w:rsidRPr="00000000">
        <w:rPr>
          <w:rFonts w:ascii="Cambria" w:cs="Cambria" w:eastAsia="Cambria" w:hAnsi="Cambria"/>
          <w:b w:val="0"/>
          <w:i w:val="0"/>
          <w:smallCaps w:val="0"/>
          <w:strike w:val="0"/>
          <w:color w:val="333333"/>
          <w:sz w:val="22"/>
          <w:szCs w:val="22"/>
          <w:highlight w:val="white"/>
          <w:u w:val="none"/>
          <w:vertAlign w:val="baseline"/>
          <w:rtl w:val="0"/>
        </w:rPr>
        <w:t xml:space="preserve">1.</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333333"/>
          <w:sz w:val="22"/>
          <w:szCs w:val="22"/>
          <w:highlight w:val="white"/>
          <w:u w:val="none"/>
          <w:vertAlign w:val="baseline"/>
        </w:rPr>
      </w:pPr>
      <w:r w:rsidDel="00000000" w:rsidR="00000000" w:rsidRPr="00000000">
        <w:rPr>
          <w:rFonts w:ascii="Cambria" w:cs="Cambria" w:eastAsia="Cambria" w:hAnsi="Cambria"/>
          <w:b w:val="0"/>
          <w:i w:val="0"/>
          <w:smallCaps w:val="0"/>
          <w:strike w:val="0"/>
          <w:color w:val="333333"/>
          <w:sz w:val="22"/>
          <w:szCs w:val="22"/>
          <w:highlight w:val="white"/>
          <w:u w:val="none"/>
          <w:vertAlign w:val="baseline"/>
          <w:rtl w:val="0"/>
        </w:rPr>
        <w:t xml:space="preserve">2.</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333333"/>
          <w:sz w:val="22"/>
          <w:szCs w:val="22"/>
          <w:highlight w:val="white"/>
          <w:u w:val="none"/>
          <w:vertAlign w:val="baseline"/>
        </w:rPr>
      </w:pPr>
      <w:r w:rsidDel="00000000" w:rsidR="00000000" w:rsidRPr="00000000">
        <w:rPr>
          <w:rFonts w:ascii="Cambria" w:cs="Cambria" w:eastAsia="Cambria" w:hAnsi="Cambria"/>
          <w:b w:val="0"/>
          <w:i w:val="0"/>
          <w:smallCaps w:val="0"/>
          <w:strike w:val="0"/>
          <w:color w:val="333333"/>
          <w:sz w:val="22"/>
          <w:szCs w:val="22"/>
          <w:highlight w:val="white"/>
          <w:u w:val="none"/>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highlight w:val="white"/>
          <w:u w:val="none"/>
          <w:vertAlign w:val="baseline"/>
        </w:rPr>
      </w:pPr>
      <w:r w:rsidDel="00000000" w:rsidR="00000000" w:rsidRPr="00000000">
        <w:rPr>
          <w:rFonts w:ascii="Cambria" w:cs="Cambria" w:eastAsia="Cambria" w:hAnsi="Cambria"/>
          <w:b w:val="0"/>
          <w:i w:val="0"/>
          <w:smallCaps w:val="0"/>
          <w:strike w:val="0"/>
          <w:color w:val="333333"/>
          <w:sz w:val="22"/>
          <w:szCs w:val="22"/>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1"/>
          <w:color w:val="10147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1"/>
          <w:color w:val="10147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1"/>
          <w:color w:val="10147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Funding.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All Briefs begin with the acknowledgement “</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This work was supported by the Office of Polar Programs, National Science Foundation</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followed by additional funding sources if necessary.  </w:t>
      </w:r>
      <w:r w:rsidDel="00000000" w:rsidR="00000000" w:rsidRPr="00000000">
        <w:rPr>
          <w:rFonts w:ascii="Cambria" w:cs="Cambria" w:eastAsia="Cambria" w:hAnsi="Cambria"/>
          <w:b w:val="1"/>
          <w:i w:val="1"/>
          <w:smallCaps w:val="0"/>
          <w:strike w:val="0"/>
          <w:color w:val="000000"/>
          <w:sz w:val="22"/>
          <w:szCs w:val="22"/>
          <w:u w:val="single"/>
          <w:shd w:fill="auto" w:val="clear"/>
          <w:vertAlign w:val="baseline"/>
          <w:rtl w:val="0"/>
        </w:rPr>
        <w:t xml:space="preserve">Do not include</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grant numbers, only the granting agency or institutional support.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8">
      <w:pPr>
        <w:spacing w:line="240" w:lineRule="auto"/>
        <w:rPr>
          <w:rFonts w:ascii="Cambria" w:cs="Cambria" w:eastAsia="Cambria" w:hAnsi="Cambria"/>
          <w:color w:val="000000"/>
        </w:rPr>
      </w:pPr>
      <w:r w:rsidDel="00000000" w:rsidR="00000000" w:rsidRPr="00000000">
        <w:rPr>
          <w:rFonts w:ascii="Cambria" w:cs="Cambria" w:eastAsia="Cambria" w:hAnsi="Cambria"/>
          <w:i w:val="1"/>
          <w:color w:val="000000"/>
          <w:u w:val="single"/>
          <w:rtl w:val="0"/>
        </w:rPr>
        <w:t xml:space="preserve">Example</w:t>
      </w:r>
      <w:r w:rsidDel="00000000" w:rsidR="00000000" w:rsidRPr="00000000">
        <w:rPr>
          <w:rFonts w:ascii="Cambria" w:cs="Cambria" w:eastAsia="Cambria" w:hAnsi="Cambria"/>
          <w:i w:val="1"/>
          <w:color w:val="000000"/>
          <w:rtl w:val="0"/>
        </w:rPr>
        <w:t xml:space="preserve">:</w:t>
      </w:r>
      <w:r w:rsidDel="00000000" w:rsidR="00000000" w:rsidRPr="00000000">
        <w:rPr>
          <w:rFonts w:ascii="Cambria" w:cs="Cambria" w:eastAsia="Cambria" w:hAnsi="Cambria"/>
          <w:color w:val="000000"/>
          <w:rtl w:val="0"/>
        </w:rPr>
        <w:t xml:space="preserve">   </w:t>
        <w:tab/>
      </w:r>
    </w:p>
    <w:p w:rsidR="00000000" w:rsidDel="00000000" w:rsidP="00000000" w:rsidRDefault="00000000" w:rsidRPr="00000000" w14:paraId="00000029">
      <w:pPr>
        <w:spacing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A">
      <w:pPr>
        <w:spacing w:line="24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This work was supported by the Office of Polar Programs, National Science Foundation; the National Oceanographic and Atmospheric Agency; the University of Colorado.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333333"/>
          <w:sz w:val="22"/>
          <w:szCs w:val="22"/>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1"/>
          <w:i w:val="0"/>
          <w:smallCaps w:val="0"/>
          <w:strike w:val="0"/>
          <w:color w:val="10147e"/>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Contact Authors for More Information: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Author first and last name (no title)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Affiliation (e.g., University or Institution name and country.  </w:t>
      </w:r>
      <w:r w:rsidDel="00000000" w:rsidR="00000000" w:rsidRPr="00000000">
        <w:rPr>
          <w:rFonts w:ascii="Cambria" w:cs="Cambria" w:eastAsia="Cambria" w:hAnsi="Cambria"/>
          <w:b w:val="1"/>
          <w:i w:val="1"/>
          <w:smallCaps w:val="0"/>
          <w:strike w:val="0"/>
          <w:color w:val="000000"/>
          <w:sz w:val="22"/>
          <w:szCs w:val="22"/>
          <w:u w:val="single"/>
          <w:shd w:fill="auto" w:val="clear"/>
          <w:vertAlign w:val="baseline"/>
          <w:rtl w:val="0"/>
        </w:rPr>
        <w:t xml:space="preserve">Do not include</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department, unit, city, or state)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30">
      <w:pPr>
        <w:spacing w:line="24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031">
      <w:pPr>
        <w:spacing w:line="240" w:lineRule="auto"/>
        <w:rPr>
          <w:rFonts w:ascii="Cambria" w:cs="Cambria" w:eastAsia="Cambria" w:hAnsi="Cambria"/>
        </w:rPr>
      </w:pPr>
      <w:r w:rsidDel="00000000" w:rsidR="00000000" w:rsidRPr="00000000">
        <w:rPr>
          <w:rFonts w:ascii="Cambria" w:cs="Cambria" w:eastAsia="Cambria" w:hAnsi="Cambria"/>
          <w:i w:val="1"/>
          <w:u w:val="single"/>
          <w:rtl w:val="0"/>
        </w:rPr>
        <w:t xml:space="preserve">Example</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rtl w:val="0"/>
        </w:rPr>
        <w:t xml:space="preserve">   </w:t>
        <w:tab/>
      </w:r>
    </w:p>
    <w:p w:rsidR="00000000" w:rsidDel="00000000" w:rsidP="00000000" w:rsidRDefault="00000000" w:rsidRPr="00000000" w14:paraId="00000032">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3">
      <w:pPr>
        <w:spacing w:line="240" w:lineRule="auto"/>
        <w:rPr>
          <w:rFonts w:ascii="Cambria" w:cs="Cambria" w:eastAsia="Cambria" w:hAnsi="Cambria"/>
        </w:rPr>
      </w:pPr>
      <w:r w:rsidDel="00000000" w:rsidR="00000000" w:rsidRPr="00000000">
        <w:rPr>
          <w:rFonts w:ascii="Cambria" w:cs="Cambria" w:eastAsia="Cambria" w:hAnsi="Cambria"/>
          <w:rtl w:val="0"/>
        </w:rPr>
        <w:t xml:space="preserve">Marika Holland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National Center for Atmospheric Research, USA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r:id="rId7">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mholland@ucar.edu</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Steve Vavrus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University of Wisconsin-Madison, USA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ff"/>
          <w:sz w:val="22"/>
          <w:szCs w:val="22"/>
          <w:u w:val="single"/>
          <w:shd w:fill="auto" w:val="clear"/>
          <w:vertAlign w:val="baseline"/>
        </w:rPr>
      </w:pPr>
      <w:hyperlink r:id="rId8">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sjvavrus@wisc.edu</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1"/>
          <w:i w:val="0"/>
          <w:smallCaps w:val="0"/>
          <w:strike w:val="0"/>
          <w:color w:val="10147e"/>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FIGURE and TABLE CAPTIONS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Figure 1.</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Table 1.</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1"/>
          <w:i w:val="0"/>
          <w:smallCaps w:val="0"/>
          <w:strike w:val="0"/>
          <w:color w:val="10147e"/>
          <w:sz w:val="22"/>
          <w:szCs w:val="22"/>
          <w:u w:val="none"/>
          <w:shd w:fill="auto" w:val="clear"/>
          <w:vertAlign w:val="baseline"/>
        </w:rPr>
      </w:pPr>
      <w:r w:rsidDel="00000000" w:rsidR="00000000" w:rsidRPr="00000000">
        <w:rPr>
          <w:rFonts w:ascii="AdvOTb65e897d.B" w:cs="AdvOTb65e897d.B" w:eastAsia="AdvOTb65e897d.B" w:hAnsi="AdvOTb65e897d.B"/>
          <w:b w:val="1"/>
          <w:i w:val="0"/>
          <w:smallCaps w:val="0"/>
          <w:strike w:val="0"/>
          <w:color w:val="10147e"/>
          <w:sz w:val="22"/>
          <w:szCs w:val="22"/>
          <w:u w:val="none"/>
          <w:shd w:fill="auto" w:val="clear"/>
          <w:vertAlign w:val="baseline"/>
          <w:rtl w:val="0"/>
        </w:rPr>
        <w:t xml:space="preserve">FIGURES and TABLES</w:t>
      </w:r>
    </w:p>
    <w:p w:rsidR="00000000" w:rsidDel="00000000" w:rsidP="00000000" w:rsidRDefault="00000000" w:rsidRPr="00000000" w14:paraId="00000042">
      <w:pPr>
        <w:spacing w:line="240" w:lineRule="auto"/>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Figures with data should have no gridlines, minimal text in the figure other than a legend, and easy-to-read (larger font) axis labels and numbers.  If used, figure titles should describe the result or conclusion (e.g., “Sea Ice Extent Is Decreasing”).</w:t>
      </w:r>
    </w:p>
    <w:p w:rsidR="00000000" w:rsidDel="00000000" w:rsidP="00000000" w:rsidRDefault="00000000" w:rsidRPr="00000000" w14:paraId="00000043">
      <w:pPr>
        <w:spacing w:line="240" w:lineRule="auto"/>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44">
      <w:pPr>
        <w:spacing w:line="240" w:lineRule="auto"/>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Use high-quality colorful photos or easy-to-interpret graphs, single or double column width, ideally one figure per page (2 total maximum).  Figures should be 600 dpi for black and white art and 300 dpi for color, saved as TIFF, PostScript, or EPS files.  Submit the highest resolution figures you have as separate files (not embedded in the Brief) – failure to submit high-resolution files may delay the production stage of your Brief.</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dvOTb65e897d.B" w:cs="AdvOTb65e897d.B" w:eastAsia="AdvOTb65e897d.B" w:hAnsi="AdvOTb65e897d.B"/>
          <w:b w:val="1"/>
          <w:i w:val="1"/>
          <w:smallCaps w:val="0"/>
          <w:strike w:val="0"/>
          <w:color w:val="10147e"/>
          <w:sz w:val="22"/>
          <w:szCs w:val="22"/>
          <w:u w:val="none"/>
          <w:shd w:fill="auto" w:val="clear"/>
          <w:vertAlign w:val="baseline"/>
        </w:rPr>
      </w:pPr>
      <w:bookmarkStart w:colFirst="0" w:colLast="0" w:name="_heading=h.gjdgxs" w:id="0"/>
      <w:bookmarkEnd w:id="0"/>
      <w:r w:rsidDel="00000000" w:rsidR="00000000" w:rsidRPr="00000000">
        <w:rPr>
          <w:rtl w:val="0"/>
        </w:rPr>
      </w:r>
    </w:p>
    <w:sectPr>
      <w:pgSz w:h="15840" w:w="12240" w:orient="portrait"/>
      <w:pgMar w:bottom="1296" w:top="720" w:left="1296"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AdvOTce3d9a73"/>
  <w:font w:name="AdvOTb65e897d.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holland@ucar.edu" TargetMode="External"/><Relationship Id="rId8" Type="http://schemas.openxmlformats.org/officeDocument/2006/relationships/hyperlink" Target="mailto:sjvavrus@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bIKX9VMKyw8gTREu068iyDt0Q==">CgMxLjAyCGguZ2pkZ3hzOAByITFSNHBTWnF4a2RZVzN3eXdWMmwwTF92WmV0b2VLQkowRg==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181c070e-054b-4d1c-ba4c-fc70b099192e_ActionId">
    <vt:lpwstr>a92f002c-1a39-4118-9323-d251060ebdc4</vt:lpwstr>
  </property>
  <property fmtid="{D5CDD505-2E9C-101B-9397-08002B2CF9AE}" pid="3" name="MSIP_Label_181c070e-054b-4d1c-ba4c-fc70b099192e_Extended_MSFT_Method">
    <vt:lpwstr>Automatic</vt:lpwstr>
  </property>
  <property fmtid="{D5CDD505-2E9C-101B-9397-08002B2CF9AE}" pid="4" name="MSIP_Label_181c070e-054b-4d1c-ba4c-fc70b099192e_Enabled">
    <vt:lpwstr>True</vt:lpwstr>
  </property>
  <property fmtid="{D5CDD505-2E9C-101B-9397-08002B2CF9AE}" pid="5" name="MSIP_Label_2bbab825-a111-45e4-86a1-18cee0005896_Enabled">
    <vt:lpwstr>True</vt:lpwstr>
  </property>
  <property fmtid="{D5CDD505-2E9C-101B-9397-08002B2CF9AE}" pid="6" name="MSIP_Label_2bbab825-a111-45e4-86a1-18cee0005896_Owner">
    <vt:lpwstr>Megan.Cimini@informa.com</vt:lpwstr>
  </property>
  <property fmtid="{D5CDD505-2E9C-101B-9397-08002B2CF9AE}" pid="7" name="MSIP_Label_181c070e-054b-4d1c-ba4c-fc70b099192e_SetDate">
    <vt:lpwstr>2020-08-11T16:51:47.4806335Z</vt:lpwstr>
  </property>
  <property fmtid="{D5CDD505-2E9C-101B-9397-08002B2CF9AE}" pid="8" name="MSIP_Label_2bbab825-a111-45e4-86a1-18cee0005896_Application">
    <vt:lpwstr>Microsoft Azure Information Protection</vt:lpwstr>
  </property>
  <property fmtid="{D5CDD505-2E9C-101B-9397-08002B2CF9AE}" pid="9" name="MSIP_Label_181c070e-054b-4d1c-ba4c-fc70b099192e_Name">
    <vt:lpwstr>General</vt:lpwstr>
  </property>
  <property fmtid="{D5CDD505-2E9C-101B-9397-08002B2CF9AE}" pid="10" name="MSIP_Label_2bbab825-a111-45e4-86a1-18cee0005896_SiteId">
    <vt:lpwstr>2567d566-604c-408a-8a60-55d0dc9d9d6b</vt:lpwstr>
  </property>
  <property fmtid="{D5CDD505-2E9C-101B-9397-08002B2CF9AE}" pid="11" name="MSIP_Label_181c070e-054b-4d1c-ba4c-fc70b099192e_SiteId">
    <vt:lpwstr>2567d566-604c-408a-8a60-55d0dc9d9d6b</vt:lpwstr>
  </property>
  <property fmtid="{D5CDD505-2E9C-101B-9397-08002B2CF9AE}" pid="12" name="MSIP_Label_2bbab825-a111-45e4-86a1-18cee0005896_Parent">
    <vt:lpwstr>181c070e-054b-4d1c-ba4c-fc70b099192e</vt:lpwstr>
  </property>
  <property fmtid="{D5CDD505-2E9C-101B-9397-08002B2CF9AE}" pid="13" name="Sensitivity">
    <vt:lpwstr>General Un-restricted</vt:lpwstr>
  </property>
  <property fmtid="{D5CDD505-2E9C-101B-9397-08002B2CF9AE}" pid="14" name="MSIP_Label_2bbab825-a111-45e4-86a1-18cee0005896_ActionId">
    <vt:lpwstr>a92f002c-1a39-4118-9323-d251060ebdc4</vt:lpwstr>
  </property>
  <property fmtid="{D5CDD505-2E9C-101B-9397-08002B2CF9AE}" pid="15" name="MSIP_Label_181c070e-054b-4d1c-ba4c-fc70b099192e_Owner">
    <vt:lpwstr>Megan.Cimini@informa.com</vt:lpwstr>
  </property>
  <property fmtid="{D5CDD505-2E9C-101B-9397-08002B2CF9AE}" pid="16" name="MSIP_Label_2bbab825-a111-45e4-86a1-18cee0005896_SetDate">
    <vt:lpwstr>2020-08-11T16:51:47.4806335Z</vt:lpwstr>
  </property>
  <property fmtid="{D5CDD505-2E9C-101B-9397-08002B2CF9AE}" pid="17" name="MSIP_Label_2bbab825-a111-45e4-86a1-18cee0005896_Name">
    <vt:lpwstr>Un-restricted</vt:lpwstr>
  </property>
  <property fmtid="{D5CDD505-2E9C-101B-9397-08002B2CF9AE}" pid="18" name="MSIP_Label_181c070e-054b-4d1c-ba4c-fc70b099192e_Application">
    <vt:lpwstr>Microsoft Azure Information Protection</vt:lpwstr>
  </property>
  <property fmtid="{D5CDD505-2E9C-101B-9397-08002B2CF9AE}" pid="19" name="MSIP_Label_2bbab825-a111-45e4-86a1-18cee0005896_Extended_MSFT_Method">
    <vt:lpwstr>Automatic</vt:lpwstr>
  </property>
</Properties>
</file>